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8018" w14:textId="5FB55972" w:rsidR="007B6BAD" w:rsidRPr="00615989" w:rsidRDefault="007B6BAD" w:rsidP="007B6BAD">
      <w:pPr>
        <w:rPr>
          <w:rFonts w:ascii="Calibri" w:hAnsi="Calibri" w:cs="Calibri"/>
          <w:b/>
          <w:bCs/>
        </w:rPr>
      </w:pPr>
      <w:r w:rsidRPr="00615989">
        <w:rPr>
          <w:rFonts w:ascii="Calibri" w:hAnsi="Calibri" w:cs="Calibri"/>
          <w:b/>
          <w:bCs/>
        </w:rPr>
        <w:t>Storia dell’Architettura dei Teatri - Prof. V. Fiore   - 2025-2026</w:t>
      </w:r>
      <w:r>
        <w:rPr>
          <w:rFonts w:ascii="Calibri" w:hAnsi="Calibri" w:cs="Calibri"/>
          <w:b/>
          <w:bCs/>
        </w:rPr>
        <w:t xml:space="preserve"> _</w:t>
      </w:r>
      <w:r>
        <w:rPr>
          <w:rFonts w:ascii="Calibri" w:hAnsi="Calibri" w:cs="Calibri"/>
          <w:b/>
          <w:bCs/>
        </w:rPr>
        <w:t xml:space="preserve"> Corso laurea Architettura</w:t>
      </w:r>
    </w:p>
    <w:p w14:paraId="013BEFDD" w14:textId="77777777" w:rsidR="007B6BAD" w:rsidRPr="00615989" w:rsidRDefault="007B6BAD" w:rsidP="007B6BAD">
      <w:pPr>
        <w:rPr>
          <w:rFonts w:ascii="Calibri" w:hAnsi="Calibri" w:cs="Calibri"/>
        </w:rPr>
      </w:pPr>
      <w:r>
        <w:rPr>
          <w:rFonts w:ascii="Calibri" w:hAnsi="Calibri" w:cs="Calibri"/>
        </w:rPr>
        <w:t>Bibliografia (tutta per coloro che non hanno superato la prova in itinere)</w:t>
      </w:r>
    </w:p>
    <w:p w14:paraId="51C3AE16" w14:textId="277D0FB7" w:rsidR="007B6BAD" w:rsidRPr="007B6BAD" w:rsidRDefault="007B6BAD" w:rsidP="007B6BAD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B6BAD">
        <w:rPr>
          <w:rFonts w:ascii="Calibri" w:hAnsi="Calibri" w:cs="Calibri"/>
        </w:rPr>
        <w:t>Pdf sul teatro Farnese di Parma</w:t>
      </w:r>
      <w:r>
        <w:rPr>
          <w:rFonts w:ascii="Calibri" w:hAnsi="Calibri" w:cs="Calibri"/>
        </w:rPr>
        <w:t xml:space="preserve"> (caricato sul gruppo wa).</w:t>
      </w:r>
    </w:p>
    <w:p w14:paraId="7FE56A36" w14:textId="77777777" w:rsidR="007B6BAD" w:rsidRPr="00615989" w:rsidRDefault="007B6BAD" w:rsidP="007B6BAD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1F28A25D" w14:textId="77777777" w:rsidR="007B6BAD" w:rsidRPr="00615989" w:rsidRDefault="007B6BAD" w:rsidP="007B6BAD">
      <w:pPr>
        <w:pStyle w:val="Normale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15989">
        <w:rPr>
          <w:rFonts w:ascii="Calibri" w:hAnsi="Calibri" w:cs="Calibri"/>
          <w:sz w:val="22"/>
          <w:szCs w:val="22"/>
        </w:rPr>
        <w:t xml:space="preserve">Dal testo E. Garbin, </w:t>
      </w:r>
      <w:r w:rsidRPr="00615989">
        <w:rPr>
          <w:rStyle w:val="Enfasicorsivo"/>
          <w:rFonts w:ascii="Calibri" w:eastAsiaTheme="majorEastAsia" w:hAnsi="Calibri" w:cs="Calibri"/>
          <w:sz w:val="22"/>
          <w:szCs w:val="22"/>
        </w:rPr>
        <w:t>La geometria della distrazione. Il disegno del teatro e della scena dell’opera italiana</w:t>
      </w:r>
      <w:r w:rsidRPr="00615989">
        <w:rPr>
          <w:rFonts w:ascii="Calibri" w:hAnsi="Calibri" w:cs="Calibri"/>
          <w:sz w:val="22"/>
          <w:szCs w:val="22"/>
        </w:rPr>
        <w:t>, Marsilio, Venezia, 2009 (</w:t>
      </w:r>
      <w:r w:rsidRPr="00990DEF">
        <w:rPr>
          <w:rFonts w:ascii="Calibri" w:hAnsi="Calibri" w:cs="Calibri"/>
          <w:color w:val="FF0000"/>
          <w:sz w:val="22"/>
          <w:szCs w:val="22"/>
          <w:u w:val="single"/>
        </w:rPr>
        <w:t>reperibile nella in biblioteca SDS Caserma Abela</w:t>
      </w:r>
      <w:r w:rsidRPr="00615989">
        <w:rPr>
          <w:rFonts w:ascii="Calibri" w:hAnsi="Calibri" w:cs="Calibri"/>
          <w:sz w:val="22"/>
          <w:szCs w:val="22"/>
        </w:rPr>
        <w:t>)</w:t>
      </w:r>
    </w:p>
    <w:p w14:paraId="74E9904A" w14:textId="780160FE" w:rsidR="007B6BAD" w:rsidRDefault="007B6BAD" w:rsidP="007B6BAD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CAPITOLI: </w:t>
      </w:r>
      <w:r w:rsidRPr="00615989">
        <w:rPr>
          <w:rFonts w:ascii="Calibri" w:hAnsi="Calibri" w:cs="Calibri"/>
          <w:i/>
          <w:sz w:val="22"/>
          <w:szCs w:val="22"/>
        </w:rPr>
        <w:t>Teatri di pietra, di legno, di carta</w:t>
      </w:r>
      <w:r w:rsidRPr="00615989">
        <w:rPr>
          <w:rFonts w:ascii="Calibri" w:hAnsi="Calibri" w:cs="Calibri"/>
          <w:sz w:val="22"/>
          <w:szCs w:val="22"/>
        </w:rPr>
        <w:t xml:space="preserve"> pp.19-53; </w:t>
      </w:r>
      <w:r w:rsidRPr="00615989">
        <w:rPr>
          <w:rFonts w:ascii="Calibri" w:hAnsi="Calibri" w:cs="Calibri"/>
          <w:i/>
          <w:sz w:val="22"/>
          <w:szCs w:val="22"/>
        </w:rPr>
        <w:t xml:space="preserve">La forma dell’architettura </w:t>
      </w:r>
      <w:r w:rsidRPr="00615989">
        <w:rPr>
          <w:rFonts w:ascii="Calibri" w:hAnsi="Calibri" w:cs="Calibri"/>
          <w:sz w:val="22"/>
          <w:szCs w:val="22"/>
        </w:rPr>
        <w:t xml:space="preserve">pp.150-169; </w:t>
      </w:r>
      <w:r w:rsidRPr="007B6BAD">
        <w:rPr>
          <w:rFonts w:ascii="Calibri" w:hAnsi="Calibri" w:cs="Calibri"/>
          <w:i/>
          <w:sz w:val="22"/>
          <w:szCs w:val="22"/>
        </w:rPr>
        <w:t>Il disegno della sala</w:t>
      </w:r>
      <w:r w:rsidRPr="007B6BAD">
        <w:rPr>
          <w:rFonts w:ascii="Calibri" w:hAnsi="Calibri" w:cs="Calibri"/>
          <w:sz w:val="22"/>
          <w:szCs w:val="22"/>
        </w:rPr>
        <w:t>, pp.174-219</w:t>
      </w:r>
      <w:r w:rsidRPr="00615989">
        <w:rPr>
          <w:rFonts w:ascii="Calibri" w:hAnsi="Calibri" w:cs="Calibri"/>
          <w:sz w:val="22"/>
          <w:szCs w:val="22"/>
        </w:rPr>
        <w:t xml:space="preserve">; </w:t>
      </w:r>
      <w:r w:rsidRPr="00615989">
        <w:rPr>
          <w:rFonts w:ascii="Calibri" w:hAnsi="Calibri" w:cs="Calibri"/>
          <w:i/>
          <w:sz w:val="22"/>
          <w:szCs w:val="22"/>
        </w:rPr>
        <w:t>Il teatro Comunale di Bologna</w:t>
      </w:r>
      <w:r w:rsidRPr="00615989">
        <w:rPr>
          <w:rFonts w:ascii="Calibri" w:hAnsi="Calibri" w:cs="Calibri"/>
          <w:sz w:val="22"/>
          <w:szCs w:val="22"/>
        </w:rPr>
        <w:t xml:space="preserve"> pp.313-327; </w:t>
      </w:r>
      <w:r w:rsidRPr="00615989">
        <w:rPr>
          <w:rFonts w:ascii="Calibri" w:hAnsi="Calibri" w:cs="Calibri"/>
          <w:i/>
          <w:iCs/>
          <w:sz w:val="22"/>
          <w:szCs w:val="22"/>
        </w:rPr>
        <w:t>Il teatro alla Scala di Milano</w:t>
      </w:r>
      <w:r w:rsidRPr="00615989">
        <w:rPr>
          <w:rFonts w:ascii="Calibri" w:hAnsi="Calibri" w:cs="Calibri"/>
          <w:sz w:val="22"/>
          <w:szCs w:val="22"/>
        </w:rPr>
        <w:t xml:space="preserve"> pp.344-362; </w:t>
      </w:r>
      <w:r w:rsidRPr="00615989">
        <w:rPr>
          <w:rFonts w:ascii="Calibri" w:hAnsi="Calibri" w:cs="Calibri"/>
          <w:i/>
          <w:sz w:val="22"/>
          <w:szCs w:val="22"/>
        </w:rPr>
        <w:t>Il teatro La Fenice di Venezia</w:t>
      </w:r>
      <w:r w:rsidRPr="00615989">
        <w:rPr>
          <w:rFonts w:ascii="Calibri" w:hAnsi="Calibri" w:cs="Calibri"/>
          <w:sz w:val="22"/>
          <w:szCs w:val="22"/>
        </w:rPr>
        <w:t>, pp.374-390.</w:t>
      </w:r>
    </w:p>
    <w:p w14:paraId="3F51642A" w14:textId="77777777" w:rsidR="007B6BAD" w:rsidRDefault="007B6BAD" w:rsidP="007B6BAD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07C6DB6" w14:textId="77777777" w:rsidR="007B6BAD" w:rsidRPr="00990DEF" w:rsidRDefault="007B6BAD" w:rsidP="007B6BAD">
      <w:pPr>
        <w:pStyle w:val="Normale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90DEF">
        <w:rPr>
          <w:rFonts w:ascii="Calibri" w:hAnsi="Calibri" w:cs="Calibri"/>
          <w:sz w:val="22"/>
          <w:szCs w:val="22"/>
        </w:rPr>
        <w:t xml:space="preserve">V. Fiore, F. Castagneto, </w:t>
      </w:r>
      <w:r w:rsidRPr="00990DEF">
        <w:rPr>
          <w:rFonts w:ascii="Calibri" w:hAnsi="Calibri" w:cs="Calibri"/>
          <w:i/>
          <w:iCs/>
          <w:sz w:val="22"/>
          <w:szCs w:val="22"/>
        </w:rPr>
        <w:t>Ripensare/Innovare lo spazio del teatro: progetto, recupero, riuso</w:t>
      </w:r>
      <w:r w:rsidRPr="00990DE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90DEF">
        <w:rPr>
          <w:rFonts w:ascii="Calibri" w:hAnsi="Calibri" w:cs="Calibri"/>
          <w:sz w:val="22"/>
          <w:szCs w:val="22"/>
        </w:rPr>
        <w:t>LetteraVentidue</w:t>
      </w:r>
      <w:proofErr w:type="spellEnd"/>
      <w:r w:rsidRPr="00990DEF">
        <w:rPr>
          <w:rFonts w:ascii="Calibri" w:hAnsi="Calibri" w:cs="Calibri"/>
          <w:sz w:val="22"/>
          <w:szCs w:val="22"/>
        </w:rPr>
        <w:t>, Siracusa 2023</w:t>
      </w:r>
    </w:p>
    <w:p w14:paraId="3089996A" w14:textId="6B46A8A1" w:rsidR="007B6BAD" w:rsidRPr="00990DEF" w:rsidRDefault="007B6BAD" w:rsidP="007B6BAD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90DEF">
        <w:rPr>
          <w:rFonts w:ascii="Calibri" w:hAnsi="Calibri" w:cs="Calibri"/>
          <w:sz w:val="22"/>
          <w:szCs w:val="22"/>
        </w:rPr>
        <w:t xml:space="preserve">pp. </w:t>
      </w:r>
      <w:r>
        <w:rPr>
          <w:rFonts w:ascii="Calibri" w:hAnsi="Calibri" w:cs="Calibri"/>
          <w:sz w:val="22"/>
          <w:szCs w:val="22"/>
        </w:rPr>
        <w:t>11</w:t>
      </w:r>
      <w:r w:rsidRPr="00990DEF">
        <w:rPr>
          <w:rFonts w:ascii="Calibri" w:hAnsi="Calibri" w:cs="Calibri"/>
          <w:sz w:val="22"/>
          <w:szCs w:val="22"/>
        </w:rPr>
        <w:t>-103</w:t>
      </w:r>
      <w:r>
        <w:rPr>
          <w:rFonts w:ascii="Calibri" w:hAnsi="Calibri" w:cs="Calibri"/>
          <w:sz w:val="22"/>
          <w:szCs w:val="22"/>
        </w:rPr>
        <w:t>;</w:t>
      </w:r>
      <w:r w:rsidRPr="00990DEF">
        <w:rPr>
          <w:rFonts w:ascii="Calibri" w:hAnsi="Calibri" w:cs="Calibri"/>
          <w:sz w:val="22"/>
          <w:szCs w:val="22"/>
        </w:rPr>
        <w:t xml:space="preserve"> </w:t>
      </w:r>
    </w:p>
    <w:p w14:paraId="29CF3720" w14:textId="77777777" w:rsidR="007B6BAD" w:rsidRPr="00615989" w:rsidRDefault="007B6BAD" w:rsidP="007B6BAD">
      <w:pPr>
        <w:pStyle w:val="Normale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pp. 105- 151 (PORTARE SOLO 2 CASI A SCELTA DELLO STUDENTE)</w:t>
      </w:r>
    </w:p>
    <w:p w14:paraId="377E1112" w14:textId="77777777" w:rsidR="007B6BAD" w:rsidRDefault="007B6BAD"/>
    <w:sectPr w:rsidR="007B6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E1F"/>
    <w:multiLevelType w:val="hybridMultilevel"/>
    <w:tmpl w:val="26700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EB1"/>
    <w:multiLevelType w:val="hybridMultilevel"/>
    <w:tmpl w:val="26700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442892">
    <w:abstractNumId w:val="1"/>
  </w:num>
  <w:num w:numId="2" w16cid:durableId="15475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AD"/>
    <w:rsid w:val="005D3B30"/>
    <w:rsid w:val="007B6BAD"/>
    <w:rsid w:val="009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5ECD"/>
  <w15:chartTrackingRefBased/>
  <w15:docId w15:val="{0424FF00-C1A3-4003-A670-3E3345E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BAD"/>
  </w:style>
  <w:style w:type="paragraph" w:styleId="Titolo1">
    <w:name w:val="heading 1"/>
    <w:basedOn w:val="Normale"/>
    <w:next w:val="Normale"/>
    <w:link w:val="Titolo1Carattere"/>
    <w:uiPriority w:val="9"/>
    <w:qFormat/>
    <w:rsid w:val="007B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6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6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6B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6B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6B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6B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6B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6B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6B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6B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6B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6B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6BA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B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7B6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di Catania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fiore</dc:creator>
  <cp:keywords/>
  <dc:description/>
  <cp:lastModifiedBy>vittorio fiore</cp:lastModifiedBy>
  <cp:revision>1</cp:revision>
  <dcterms:created xsi:type="dcterms:W3CDTF">2025-12-18T20:30:00Z</dcterms:created>
  <dcterms:modified xsi:type="dcterms:W3CDTF">2025-12-18T20:46:00Z</dcterms:modified>
</cp:coreProperties>
</file>